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wzkx71x65j2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– Impregnace na stany a markýzy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Sprej INPRODUCTS  vytváří tenký film křemíkových nanočástic, který</w:t>
      </w:r>
      <w:r w:rsidDel="00000000" w:rsidR="00000000" w:rsidRPr="00000000">
        <w:rPr>
          <w:b w:val="1"/>
          <w:sz w:val="24"/>
          <w:szCs w:val="24"/>
          <w:rtl w:val="0"/>
        </w:rPr>
        <w:t xml:space="preserve"> chrání stany, batohy, markýzy, deštníky a další</w:t>
      </w:r>
      <w:r w:rsidDel="00000000" w:rsidR="00000000" w:rsidRPr="00000000">
        <w:rPr>
          <w:sz w:val="24"/>
          <w:szCs w:val="24"/>
          <w:rtl w:val="0"/>
        </w:rPr>
        <w:t xml:space="preserve"> proti provlhnutí a znečištění a chrání jejich barvu proti vyblednutí.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sbieqhj7jrhw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Na co se INPRODUCTS – impregnace pro stany a markýzy používá?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ksjukqfqe2fu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Zamezí ulpívání nečistot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Roztok vytvoří na povrchu materiálu ochrannou křemíkovou vrstvu, která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odpuzuje vodu i nečistoty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zabrání zničení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materiálu. Impregnace tak mj. brání i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vzniku nevzhledných skvrn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ryizkqdm1h1c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Zabrání vzniku plísní a zatuchlému zápachu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Přípravek zamezí růstu plísní, které škodí vybavení i zdraví. I po dešti lze zabalit stan během několika minut. Díky vrstvě odpuzující vodu není třeba čekat, až tkanina uschne –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kapky lze jednoduše setřást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2vmjqufdl4zi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Bez barvy a zápachu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Zatímco běžné impregnace obsahují různé chemické látky,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základem přípravků INPRODUCTS je voda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Díky tomu je sprej bezbarvý a bez zápachu, není zdraví škodlivý a můžete jej bez obav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použít i v uzavřených prostorách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apfki961t4tu" w:id="5"/>
      <w:bookmarkEnd w:id="5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Zachová prodyšnost materiálu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Impregnace INPRODUCTS zachovává prodyšnost tkaniny. Váš stan bude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chráněný proti vlhkosti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zároveň se vám v něm bude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pohodlně dýchat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6"/>
          <w:szCs w:val="26"/>
        </w:rPr>
      </w:pPr>
      <w:bookmarkStart w:colFirst="0" w:colLast="0" w:name="_27ultub2y1g7" w:id="6"/>
      <w:bookmarkEnd w:id="6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Chrání proti UV záření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Vrstva nanočástic brání tkaninu stanu i batohu před poškozením slunečními paprsky. Díky tomu vám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outdoorové vybavení vydrží mnohem déle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než při používání konkurenčních impregnací.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4ctexwgb7180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S impregnací INPRODUCTS ochráníte: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textilní membrány (Gore-Tex, Gelanots, SympaTex),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přírodní kůže,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syntetická vlákna (nylon, polyester),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kombinace předešlých materiálů.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4jaz0jdy82l2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Přípravek INPRODUCTS</w:t>
      </w:r>
      <w:r w:rsidDel="00000000" w:rsidR="00000000" w:rsidRPr="00000000">
        <w:rPr>
          <w:b w:val="1"/>
          <w:sz w:val="24"/>
          <w:szCs w:val="24"/>
          <w:rtl w:val="0"/>
        </w:rPr>
        <w:t xml:space="preserve"> nanášejte na vyčištěnou, suchou tkaninu</w:t>
      </w:r>
      <w:r w:rsidDel="00000000" w:rsidR="00000000" w:rsidRPr="00000000">
        <w:rPr>
          <w:sz w:val="24"/>
          <w:szCs w:val="24"/>
          <w:rtl w:val="0"/>
        </w:rPr>
        <w:t xml:space="preserve">. Před použitím sprej důkladně protřepejte.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souvislou vrstvou ze vzdálenost 10 až 20 cm</w:t>
      </w:r>
      <w:r w:rsidDel="00000000" w:rsidR="00000000" w:rsidRPr="00000000">
        <w:rPr>
          <w:sz w:val="24"/>
          <w:szCs w:val="24"/>
          <w:rtl w:val="0"/>
        </w:rPr>
        <w:t xml:space="preserve">. Po aplikaci vždy zatřete zbývající kapky roztoku do materiálu houbičkou.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Po nanesení vyčkejte 24 hodin</w:t>
      </w:r>
      <w:r w:rsidDel="00000000" w:rsidR="00000000" w:rsidRPr="00000000">
        <w:rPr>
          <w:sz w:val="24"/>
          <w:szCs w:val="24"/>
          <w:rtl w:val="0"/>
        </w:rPr>
        <w:t xml:space="preserve"> – na povrchu se vytvoří ochranná křemíková vrstva - při nedodržení této doby nebude impregnace 100% fungovat. Proces nelze urychlit sušičkou či jiným zdrojem tepla. </w:t>
      </w:r>
      <w:r w:rsidDel="00000000" w:rsidR="00000000" w:rsidRPr="00000000">
        <w:rPr>
          <w:b w:val="1"/>
          <w:sz w:val="24"/>
          <w:szCs w:val="24"/>
          <w:rtl w:val="0"/>
        </w:rPr>
        <w:t xml:space="preserve">Během schnutí umístěte ošetřovaný předmět do větraných prostor </w:t>
      </w:r>
      <w:r w:rsidDel="00000000" w:rsidR="00000000" w:rsidRPr="00000000">
        <w:rPr>
          <w:sz w:val="24"/>
          <w:szCs w:val="24"/>
          <w:rtl w:val="0"/>
        </w:rPr>
        <w:t xml:space="preserve">a nejlépe mimo dosah přímých slunečních paprsků.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roztokem skladujte při teplotách 3 až 30 °C.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3 °C a zamrznutí roztoku dochází k jeho znehodnocení.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vgom647zke02" w:id="9"/>
      <w:bookmarkEnd w:id="9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Zachování ochrany proti vodě, nečistotám a soli až na 3 měsíce (dle intenzity používání vybavení) nebo až 10 pracích cyklů, </w:t>
      </w:r>
      <w:r w:rsidDel="00000000" w:rsidR="00000000" w:rsidRPr="00000000">
        <w:rPr>
          <w:b w:val="1"/>
          <w:sz w:val="24"/>
          <w:szCs w:val="24"/>
          <w:rtl w:val="0"/>
        </w:rPr>
        <w:t xml:space="preserve">spotřeba: 25 až 100 ml na 1 m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– v závislosti na absorpčních vlastnostech materiálu, doba použitelnosti: </w:t>
      </w:r>
      <w:r w:rsidDel="00000000" w:rsidR="00000000" w:rsidRPr="00000000">
        <w:rPr>
          <w:b w:val="1"/>
          <w:sz w:val="24"/>
          <w:szCs w:val="24"/>
          <w:rtl w:val="0"/>
        </w:rPr>
        <w:t xml:space="preserve">minimálně 2 roky od data výroby</w:t>
      </w:r>
      <w:r w:rsidDel="00000000" w:rsidR="00000000" w:rsidRPr="00000000">
        <w:rPr>
          <w:sz w:val="24"/>
          <w:szCs w:val="24"/>
          <w:rtl w:val="0"/>
        </w:rPr>
        <w:t xml:space="preserve">, obsah balení: 200 ml, 400 ml a 5 l.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wq1ix9v0cmnv" w:id="10"/>
      <w:bookmarkEnd w:id="10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Disperzní produkt modifikovaných, křemíkových nanočástic ve vodním roztoku.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Produkty řady INPRODUCTS jsou bezpečné pro zdraví i vodní prostředí.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